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B3" w:rsidRPr="001A3639" w:rsidRDefault="00726EB3" w:rsidP="00726EB3">
      <w:pPr>
        <w:spacing w:line="48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1A3639">
        <w:rPr>
          <w:rFonts w:ascii="標楷體" w:eastAsia="標楷體" w:hAnsi="標楷體" w:cs="Times New Roman" w:hint="eastAsia"/>
          <w:b/>
          <w:sz w:val="36"/>
          <w:szCs w:val="36"/>
        </w:rPr>
        <w:t>精</w:t>
      </w:r>
      <w:r w:rsidRPr="001A3639">
        <w:rPr>
          <w:rFonts w:ascii="標楷體" w:eastAsia="標楷體" w:hAnsi="標楷體" w:cs="Times New Roman"/>
          <w:b/>
          <w:sz w:val="36"/>
          <w:szCs w:val="36"/>
        </w:rPr>
        <w:t>密加工</w:t>
      </w:r>
      <w:r w:rsidRPr="001A3639">
        <w:rPr>
          <w:rFonts w:ascii="標楷體" w:eastAsia="標楷體" w:hAnsi="標楷體" w:cs="Times New Roman" w:hint="eastAsia"/>
          <w:b/>
          <w:sz w:val="36"/>
          <w:szCs w:val="36"/>
        </w:rPr>
        <w:t>製造人才培訓學程登記表:</w:t>
      </w:r>
    </w:p>
    <w:p w:rsidR="00726EB3" w:rsidRPr="00DF645D" w:rsidRDefault="00726EB3" w:rsidP="00726EB3">
      <w:pPr>
        <w:snapToGrid w:val="0"/>
        <w:spacing w:line="480" w:lineRule="exact"/>
        <w:rPr>
          <w:rFonts w:ascii="標楷體" w:eastAsia="標楷體" w:hAnsi="標楷體" w:cs="Times New Roman"/>
          <w:b/>
          <w:color w:val="0000CC"/>
          <w:sz w:val="28"/>
          <w:szCs w:val="28"/>
        </w:rPr>
      </w:pPr>
      <w:r w:rsidRPr="001A3639">
        <w:rPr>
          <w:rFonts w:ascii="標楷體" w:eastAsia="標楷體" w:hAnsi="標楷體" w:cs="Times New Roman" w:hint="eastAsia"/>
          <w:b/>
          <w:sz w:val="28"/>
          <w:szCs w:val="28"/>
        </w:rPr>
        <w:t>( 1.歷年</w:t>
      </w:r>
      <w:r w:rsidRPr="001A3639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操行成績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以</w:t>
      </w:r>
      <w:r w:rsidRPr="001A3639">
        <w:rPr>
          <w:rFonts w:ascii="標楷體" w:eastAsia="標楷體" w:hAnsi="標楷體" w:cs="Times New Roman" w:hint="eastAsia"/>
          <w:b/>
          <w:color w:val="0000CC"/>
          <w:sz w:val="28"/>
          <w:szCs w:val="28"/>
          <w:u w:val="single"/>
        </w:rPr>
        <w:t>不低於</w:t>
      </w:r>
      <w:r w:rsidRPr="001A3639">
        <w:rPr>
          <w:rFonts w:ascii="Times New Roman" w:eastAsia="標楷體" w:hAnsi="Times New Roman" w:cs="Times New Roman"/>
          <w:b/>
          <w:color w:val="0000CC"/>
          <w:sz w:val="28"/>
          <w:szCs w:val="28"/>
          <w:u w:val="single"/>
        </w:rPr>
        <w:t>70</w:t>
      </w:r>
      <w:r w:rsidRPr="001A3639">
        <w:rPr>
          <w:rFonts w:ascii="Times New Roman" w:eastAsia="標楷體" w:hAnsi="Times New Roman" w:cs="Times New Roman"/>
          <w:b/>
          <w:color w:val="0000CC"/>
          <w:sz w:val="28"/>
          <w:szCs w:val="28"/>
          <w:u w:val="single"/>
        </w:rPr>
        <w:t>分</w:t>
      </w:r>
      <w:r w:rsidRPr="001A3639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1A3639">
        <w:rPr>
          <w:rFonts w:ascii="Times New Roman" w:eastAsia="標楷體" w:hAnsi="Times New Roman" w:cs="Times New Roman"/>
          <w:b/>
          <w:color w:val="0000CC"/>
          <w:sz w:val="28"/>
          <w:szCs w:val="28"/>
        </w:rPr>
        <w:t>課業成績</w:t>
      </w:r>
      <w:r>
        <w:rPr>
          <w:rFonts w:ascii="Times New Roman" w:eastAsia="標楷體" w:hAnsi="Times New Roman" w:cs="Times New Roman" w:hint="eastAsia"/>
          <w:b/>
          <w:color w:val="0000CC"/>
          <w:sz w:val="28"/>
          <w:szCs w:val="28"/>
        </w:rPr>
        <w:t>以</w:t>
      </w:r>
      <w:r w:rsidRPr="001A3639">
        <w:rPr>
          <w:rFonts w:ascii="Times New Roman" w:eastAsia="標楷體" w:hAnsi="Times New Roman" w:cs="Times New Roman"/>
          <w:b/>
          <w:color w:val="0000CC"/>
          <w:sz w:val="28"/>
          <w:szCs w:val="28"/>
          <w:u w:val="single"/>
        </w:rPr>
        <w:t>不低於</w:t>
      </w:r>
      <w:r w:rsidRPr="001A3639">
        <w:rPr>
          <w:rFonts w:ascii="Times New Roman" w:eastAsia="標楷體" w:hAnsi="Times New Roman" w:cs="Times New Roman"/>
          <w:b/>
          <w:color w:val="0000CC"/>
          <w:sz w:val="28"/>
          <w:szCs w:val="28"/>
          <w:u w:val="single"/>
        </w:rPr>
        <w:t>60</w:t>
      </w:r>
      <w:r w:rsidRPr="001A3639">
        <w:rPr>
          <w:rFonts w:ascii="標楷體" w:eastAsia="標楷體" w:hAnsi="標楷體" w:cs="Times New Roman" w:hint="eastAsia"/>
          <w:b/>
          <w:color w:val="0000CC"/>
          <w:sz w:val="28"/>
          <w:szCs w:val="28"/>
          <w:u w:val="single"/>
        </w:rPr>
        <w:t>分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  <w:u w:val="single"/>
        </w:rPr>
        <w:t>者</w:t>
      </w:r>
      <w:r w:rsidRPr="001A3639"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為</w:t>
      </w:r>
      <w:r>
        <w:rPr>
          <w:rFonts w:ascii="標楷體" w:eastAsia="標楷體" w:hAnsi="標楷體" w:cs="Times New Roman" w:hint="eastAsia"/>
          <w:b/>
          <w:color w:val="0000CC"/>
          <w:sz w:val="28"/>
          <w:szCs w:val="28"/>
        </w:rPr>
        <w:t>優先</w:t>
      </w:r>
      <w:r w:rsidRPr="001A3639">
        <w:rPr>
          <w:rFonts w:ascii="新細明體" w:eastAsia="新細明體" w:hAnsi="新細明體" w:cs="Times New Roman" w:hint="eastAsia"/>
          <w:b/>
          <w:color w:val="0000CC"/>
          <w:sz w:val="28"/>
          <w:szCs w:val="28"/>
        </w:rPr>
        <w:t>。</w:t>
      </w:r>
      <w:r w:rsidRPr="001A3639">
        <w:rPr>
          <w:rFonts w:ascii="標楷體" w:eastAsia="標楷體" w:hAnsi="標楷體" w:cs="Times New Roman" w:hint="eastAsia"/>
          <w:sz w:val="28"/>
          <w:szCs w:val="28"/>
        </w:rPr>
        <w:t>)</w:t>
      </w:r>
    </w:p>
    <w:p w:rsidR="00726EB3" w:rsidRPr="001A3639" w:rsidRDefault="00726EB3" w:rsidP="00726EB3">
      <w:pPr>
        <w:snapToGrid w:val="0"/>
        <w:spacing w:afterLines="50" w:after="180" w:line="480" w:lineRule="exact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A3639">
        <w:rPr>
          <w:rFonts w:ascii="標楷體" w:eastAsia="標楷體" w:hAnsi="標楷體" w:cs="Times New Roman" w:hint="eastAsia"/>
          <w:b/>
          <w:sz w:val="28"/>
          <w:szCs w:val="28"/>
        </w:rPr>
        <w:t>( 2.請繳歷年成績單</w:t>
      </w:r>
      <w:proofErr w:type="gramEnd"/>
      <w:r w:rsidRPr="001A3639">
        <w:rPr>
          <w:rFonts w:ascii="標楷體" w:eastAsia="標楷體" w:hAnsi="標楷體" w:cs="Times New Roman" w:hint="eastAsia"/>
          <w:b/>
          <w:sz w:val="28"/>
          <w:szCs w:val="28"/>
        </w:rPr>
        <w:t>，可不含三下成績</w:t>
      </w:r>
      <w:r w:rsidRPr="001A3639">
        <w:rPr>
          <w:rFonts w:ascii="新細明體" w:eastAsia="新細明體" w:hAnsi="新細明體" w:cs="Times New Roman" w:hint="eastAsia"/>
          <w:b/>
          <w:sz w:val="28"/>
          <w:szCs w:val="28"/>
        </w:rPr>
        <w:t>。</w:t>
      </w:r>
      <w:r w:rsidRPr="001A3639">
        <w:rPr>
          <w:rFonts w:ascii="標楷體" w:eastAsia="標楷體" w:hAnsi="標楷體" w:cs="Times New Roman" w:hint="eastAsia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1843"/>
        <w:gridCol w:w="4110"/>
      </w:tblGrid>
      <w:tr w:rsidR="00726EB3" w:rsidRPr="001A3639" w:rsidTr="00390800">
        <w:trPr>
          <w:trHeight w:val="555"/>
        </w:trPr>
        <w:tc>
          <w:tcPr>
            <w:tcW w:w="1701" w:type="dxa"/>
            <w:shd w:val="clear" w:color="auto" w:fill="auto"/>
          </w:tcPr>
          <w:p w:rsidR="00726EB3" w:rsidRPr="001A3639" w:rsidRDefault="00726EB3" w:rsidP="0039080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班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級</w:t>
            </w:r>
          </w:p>
        </w:tc>
        <w:tc>
          <w:tcPr>
            <w:tcW w:w="1985" w:type="dxa"/>
            <w:shd w:val="clear" w:color="auto" w:fill="auto"/>
          </w:tcPr>
          <w:p w:rsidR="00726EB3" w:rsidRPr="001A3639" w:rsidRDefault="00726EB3" w:rsidP="0039080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號</w:t>
            </w:r>
          </w:p>
        </w:tc>
        <w:tc>
          <w:tcPr>
            <w:tcW w:w="1843" w:type="dxa"/>
            <w:shd w:val="clear" w:color="auto" w:fill="auto"/>
          </w:tcPr>
          <w:p w:rsidR="00726EB3" w:rsidRPr="001A3639" w:rsidRDefault="00726EB3" w:rsidP="00390800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名</w:t>
            </w:r>
          </w:p>
        </w:tc>
        <w:tc>
          <w:tcPr>
            <w:tcW w:w="4110" w:type="dxa"/>
            <w:shd w:val="clear" w:color="auto" w:fill="auto"/>
          </w:tcPr>
          <w:p w:rsidR="00726EB3" w:rsidRPr="001A3639" w:rsidRDefault="00726EB3" w:rsidP="00390800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成績單</w:t>
            </w:r>
          </w:p>
        </w:tc>
      </w:tr>
      <w:tr w:rsidR="00726EB3" w:rsidRPr="001A3639" w:rsidTr="00390800">
        <w:tc>
          <w:tcPr>
            <w:tcW w:w="1701" w:type="dxa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□有,如附檔   □無,稍後補送</w:t>
            </w:r>
          </w:p>
        </w:tc>
      </w:tr>
      <w:tr w:rsidR="00726EB3" w:rsidRPr="001A3639" w:rsidTr="00390800">
        <w:tc>
          <w:tcPr>
            <w:tcW w:w="3686" w:type="dxa"/>
            <w:gridSpan w:val="2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3639">
              <w:rPr>
                <w:rFonts w:ascii="標楷體" w:eastAsia="標楷體" w:hAnsi="標楷體" w:cs="Times New Roman" w:hint="eastAsia"/>
                <w:sz w:val="28"/>
                <w:szCs w:val="28"/>
              </w:rPr>
              <w:t>手機號碼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: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26EB3" w:rsidRPr="001A3639" w:rsidRDefault="00726EB3" w:rsidP="00726EB3">
            <w:pPr>
              <w:snapToGrid w:val="0"/>
              <w:spacing w:afterLines="25" w:after="90" w:line="480" w:lineRule="exact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1A3639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: </w:t>
            </w:r>
          </w:p>
        </w:tc>
      </w:tr>
    </w:tbl>
    <w:p w:rsidR="00726EB3" w:rsidRDefault="00D13CBA" w:rsidP="00726EB3">
      <w:pPr>
        <w:rPr>
          <w:rFonts w:ascii="Times New Roman" w:hAnsi="Times New Roman" w:cs="Times New Roman"/>
          <w:color w:val="000000" w:themeColor="text1"/>
          <w:szCs w:val="24"/>
        </w:rPr>
      </w:pP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第</w:t>
      </w:r>
      <w:r>
        <w:rPr>
          <w:rFonts w:ascii="Times New Roman" w:hAnsi="Times New Roman" w:cs="Times New Roman" w:hint="eastAsia"/>
          <w:b/>
          <w:color w:val="C00000"/>
          <w:szCs w:val="24"/>
          <w:u w:val="single"/>
        </w:rPr>
        <w:t>二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階段</w:t>
      </w:r>
      <w:r>
        <w:rPr>
          <w:rFonts w:ascii="Times New Roman" w:hAnsi="Times New Roman" w:cs="Times New Roman" w:hint="eastAsia"/>
          <w:b/>
          <w:color w:val="C00000"/>
          <w:szCs w:val="24"/>
          <w:u w:val="single"/>
        </w:rPr>
        <w:t>預定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登記至</w:t>
      </w:r>
      <w:r w:rsidR="00221E11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9/29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(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星期</w:t>
      </w:r>
      <w:r w:rsidR="00221E11">
        <w:rPr>
          <w:rFonts w:ascii="Times New Roman" w:hAnsi="Times New Roman" w:cs="Times New Roman" w:hint="eastAsia"/>
          <w:b/>
          <w:color w:val="C00000"/>
          <w:szCs w:val="24"/>
          <w:u w:val="single"/>
        </w:rPr>
        <w:t>五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)</w:t>
      </w:r>
      <w:r w:rsidRPr="00983B71">
        <w:rPr>
          <w:rFonts w:ascii="Times New Roman" w:hAnsi="Times New Roman" w:cs="Times New Roman"/>
          <w:b/>
          <w:color w:val="C00000"/>
          <w:szCs w:val="24"/>
          <w:u w:val="single"/>
        </w:rPr>
        <w:t>止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>
        <w:rPr>
          <w:rFonts w:ascii="Times New Roman" w:hAnsi="Times New Roman" w:cs="Times New Roman"/>
          <w:color w:val="000000" w:themeColor="text1"/>
          <w:szCs w:val="24"/>
        </w:rPr>
        <w:t>若尚未足額，</w:t>
      </w:r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最</w:t>
      </w:r>
      <w:r>
        <w:rPr>
          <w:rFonts w:ascii="Times New Roman" w:hAnsi="Times New Roman" w:cs="Times New Roman" w:hint="eastAsia"/>
          <w:b/>
          <w:color w:val="002060"/>
          <w:szCs w:val="24"/>
          <w:u w:val="single"/>
        </w:rPr>
        <w:t>晚</w:t>
      </w:r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登記至上課第</w:t>
      </w:r>
      <w:r w:rsidR="00221E11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三</w:t>
      </w:r>
      <w:bookmarkStart w:id="0" w:name="_GoBack"/>
      <w:bookmarkEnd w:id="0"/>
      <w:r w:rsidRPr="00C4068A">
        <w:rPr>
          <w:rFonts w:ascii="Times New Roman" w:hAnsi="Times New Roman" w:cs="Times New Roman" w:hint="eastAsia"/>
          <w:b/>
          <w:color w:val="002060"/>
          <w:szCs w:val="24"/>
          <w:u w:val="single"/>
        </w:rPr>
        <w:t>周為止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726EB3" w:rsidRDefault="00726EB3" w:rsidP="00726EB3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26EB3" w:rsidRDefault="00726EB3" w:rsidP="00726EB3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26EB3" w:rsidRPr="00DD4F46" w:rsidRDefault="00726EB3" w:rsidP="00726EB3">
      <w:pPr>
        <w:snapToGrid w:val="0"/>
        <w:spacing w:line="240" w:lineRule="atLeast"/>
        <w:rPr>
          <w:rFonts w:ascii="Times New Roman" w:hAnsi="Times New Roman" w:cs="Times New Roman"/>
          <w:color w:val="0000CC"/>
          <w:szCs w:val="24"/>
        </w:rPr>
      </w:pPr>
      <w:r w:rsidRPr="00DD4F46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精密加工製造人才培訓學程</w:t>
      </w:r>
      <w:proofErr w:type="gramStart"/>
      <w:r w:rsidRPr="00DD4F46">
        <w:rPr>
          <w:rFonts w:ascii="Times New Roman" w:hAnsi="Times New Roman" w:cs="Times New Roman"/>
          <w:b/>
          <w:color w:val="0000CC"/>
          <w:sz w:val="28"/>
          <w:szCs w:val="28"/>
          <w:u w:val="single"/>
        </w:rPr>
        <w:t>徵求參訓學生</w:t>
      </w:r>
      <w:proofErr w:type="gramEnd"/>
      <w:r w:rsidRPr="00726EB3">
        <w:rPr>
          <w:rFonts w:ascii="Times New Roman" w:hAnsi="Times New Roman" w:cs="Times New Roman" w:hint="eastAsia"/>
          <w:b/>
          <w:color w:val="0000CC"/>
          <w:sz w:val="28"/>
          <w:szCs w:val="28"/>
        </w:rPr>
        <w:t>：</w:t>
      </w:r>
      <w:r>
        <w:rPr>
          <w:rFonts w:ascii="Times New Roman" w:hAnsi="Times New Roman" w:cs="Times New Roman" w:hint="eastAsia"/>
          <w:b/>
          <w:color w:val="0000CC"/>
          <w:sz w:val="28"/>
          <w:szCs w:val="28"/>
        </w:rPr>
        <w:t>（</w:t>
      </w:r>
      <w:r w:rsidRPr="008B3473">
        <w:rPr>
          <w:rFonts w:ascii="Times New Roman" w:hAnsi="Times New Roman" w:cs="Times New Roman" w:hint="eastAsia"/>
          <w:b/>
          <w:color w:val="C00000"/>
          <w:szCs w:val="24"/>
        </w:rPr>
        <w:t>詳細資料請參見附加檔案</w:t>
      </w:r>
      <w:r>
        <w:rPr>
          <w:rFonts w:ascii="Times New Roman" w:hAnsi="Times New Roman" w:cs="Times New Roman" w:hint="eastAsia"/>
          <w:b/>
          <w:color w:val="0000CC"/>
          <w:sz w:val="28"/>
          <w:szCs w:val="28"/>
        </w:rPr>
        <w:t>）</w:t>
      </w:r>
    </w:p>
    <w:p w:rsidR="00726EB3" w:rsidRDefault="00726EB3" w:rsidP="00726EB3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26EB3" w:rsidRDefault="00726EB3" w:rsidP="00726EB3">
      <w:pPr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F15D14">
        <w:rPr>
          <w:rFonts w:ascii="Times New Roman" w:hAnsi="Times New Roman" w:cs="Times New Roman"/>
          <w:b/>
          <w:color w:val="C00000"/>
          <w:szCs w:val="24"/>
        </w:rPr>
        <w:t>參訓學員</w:t>
      </w:r>
      <w:proofErr w:type="gramEnd"/>
      <w:r w:rsidRPr="00F15D14">
        <w:rPr>
          <w:rFonts w:ascii="Times New Roman" w:hAnsi="Times New Roman" w:cs="Times New Roman" w:hint="eastAsia"/>
          <w:b/>
          <w:color w:val="C00000"/>
          <w:szCs w:val="24"/>
        </w:rPr>
        <w:t>須</w:t>
      </w:r>
      <w:r w:rsidRPr="00F15D14">
        <w:rPr>
          <w:rFonts w:ascii="Times New Roman" w:hAnsi="Times New Roman" w:cs="Times New Roman"/>
          <w:b/>
          <w:color w:val="C00000"/>
          <w:szCs w:val="24"/>
        </w:rPr>
        <w:t>全程參與本課程</w:t>
      </w:r>
      <w:r>
        <w:rPr>
          <w:rFonts w:ascii="Times New Roman" w:hAnsi="Times New Roman" w:cs="Times New Roman" w:hint="eastAsia"/>
          <w:b/>
          <w:color w:val="C00000"/>
          <w:szCs w:val="24"/>
        </w:rPr>
        <w:t xml:space="preserve"> 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(</w:t>
      </w:r>
      <w:r w:rsidRPr="00F15D14">
        <w:rPr>
          <w:rFonts w:ascii="Times New Roman" w:hAnsi="Times New Roman" w:cs="Times New Roman"/>
          <w:b/>
          <w:color w:val="000000" w:themeColor="text1"/>
          <w:szCs w:val="24"/>
        </w:rPr>
        <w:t>共</w:t>
      </w:r>
      <w:r w:rsidRPr="00F15D14">
        <w:rPr>
          <w:rFonts w:ascii="Times New Roman" w:hAnsi="Times New Roman" w:cs="Times New Roman"/>
          <w:b/>
          <w:color w:val="C00000"/>
          <w:szCs w:val="24"/>
        </w:rPr>
        <w:t xml:space="preserve">5 </w:t>
      </w:r>
      <w:r w:rsidRPr="00F15D14">
        <w:rPr>
          <w:rFonts w:ascii="Times New Roman" w:hAnsi="Times New Roman" w:cs="Times New Roman"/>
          <w:b/>
          <w:color w:val="C00000"/>
          <w:szCs w:val="24"/>
        </w:rPr>
        <w:t>門課</w:t>
      </w:r>
      <w:r w:rsidRPr="00F15D14">
        <w:rPr>
          <w:rFonts w:ascii="Times New Roman" w:hAnsi="Times New Roman" w:cs="Times New Roman"/>
          <w:b/>
          <w:color w:val="000000" w:themeColor="text1"/>
          <w:szCs w:val="24"/>
        </w:rPr>
        <w:t>，皆可抵免學分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)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，修畢將由學校頒發結訓證書乙張</w:t>
      </w:r>
      <w:r w:rsidRPr="00F15D14">
        <w:rPr>
          <w:rFonts w:ascii="Times New Roman" w:hAnsi="Times New Roman" w:cs="Times New Roman" w:hint="eastAsia"/>
          <w:color w:val="000000" w:themeColor="text1"/>
          <w:szCs w:val="24"/>
        </w:rPr>
        <w:t>。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另提供本學程</w:t>
      </w:r>
      <w:r w:rsidRPr="00DD4F46">
        <w:rPr>
          <w:rFonts w:ascii="Times New Roman" w:hAnsi="Times New Roman" w:cs="Times New Roman"/>
          <w:b/>
          <w:color w:val="C00000"/>
          <w:szCs w:val="24"/>
          <w:u w:val="single"/>
        </w:rPr>
        <w:t>全程參與前</w:t>
      </w:r>
      <w:r w:rsidRPr="00DD4F46">
        <w:rPr>
          <w:rFonts w:ascii="Times New Roman" w:hAnsi="Times New Roman" w:cs="Times New Roman"/>
          <w:b/>
          <w:color w:val="C00000"/>
          <w:szCs w:val="24"/>
          <w:u w:val="single"/>
        </w:rPr>
        <w:t>3</w:t>
      </w:r>
      <w:r w:rsidRPr="00DD4F46">
        <w:rPr>
          <w:rFonts w:ascii="Times New Roman" w:hAnsi="Times New Roman" w:cs="Times New Roman"/>
          <w:b/>
          <w:color w:val="C00000"/>
          <w:szCs w:val="24"/>
          <w:u w:val="single"/>
        </w:rPr>
        <w:t>名各</w:t>
      </w:r>
      <w:r w:rsidRPr="00DD4F46">
        <w:rPr>
          <w:rFonts w:ascii="Times New Roman" w:hAnsi="Times New Roman" w:cs="Times New Roman"/>
          <w:b/>
          <w:color w:val="C00000"/>
          <w:szCs w:val="24"/>
          <w:u w:val="single"/>
        </w:rPr>
        <w:t xml:space="preserve"> 6000 </w:t>
      </w:r>
      <w:r w:rsidRPr="00DD4F46">
        <w:rPr>
          <w:rFonts w:ascii="Times New Roman" w:hAnsi="Times New Roman" w:cs="Times New Roman"/>
          <w:b/>
          <w:color w:val="C00000"/>
          <w:szCs w:val="24"/>
          <w:u w:val="single"/>
        </w:rPr>
        <w:t>元獎學金</w:t>
      </w:r>
      <w:r>
        <w:rPr>
          <w:rFonts w:ascii="Times New Roman" w:hAnsi="Times New Roman" w:cs="Times New Roman"/>
          <w:color w:val="000000" w:themeColor="text1"/>
          <w:szCs w:val="24"/>
        </w:rPr>
        <w:t>，</w:t>
      </w:r>
      <w:proofErr w:type="gramStart"/>
      <w:r>
        <w:rPr>
          <w:rFonts w:ascii="Times New Roman" w:hAnsi="Times New Roman" w:cs="Times New Roman"/>
          <w:color w:val="000000" w:themeColor="text1"/>
          <w:szCs w:val="24"/>
        </w:rPr>
        <w:t>唯參訓</w:t>
      </w:r>
      <w:proofErr w:type="gramEnd"/>
      <w:r>
        <w:rPr>
          <w:rFonts w:ascii="Times New Roman" w:hAnsi="Times New Roman" w:cs="Times New Roman"/>
          <w:color w:val="000000" w:themeColor="text1"/>
          <w:szCs w:val="24"/>
        </w:rPr>
        <w:t>者</w:t>
      </w:r>
      <w:r w:rsidRPr="00F15D14">
        <w:rPr>
          <w:rFonts w:ascii="Times New Roman" w:hAnsi="Times New Roman" w:cs="Times New Roman" w:hint="eastAsia"/>
          <w:b/>
          <w:color w:val="C00000"/>
          <w:szCs w:val="24"/>
        </w:rPr>
        <w:t>須</w:t>
      </w:r>
      <w:r w:rsidRPr="00F15D14">
        <w:rPr>
          <w:rFonts w:ascii="Times New Roman" w:hAnsi="Times New Roman" w:cs="Times New Roman"/>
          <w:b/>
          <w:color w:val="C00000"/>
          <w:szCs w:val="24"/>
        </w:rPr>
        <w:t>填寫</w:t>
      </w:r>
      <w:r w:rsidRPr="00F15D14">
        <w:rPr>
          <w:rFonts w:ascii="Times New Roman" w:hAnsi="Times New Roman" w:cs="Times New Roman"/>
          <w:b/>
          <w:color w:val="C00000"/>
          <w:szCs w:val="24"/>
          <w:u w:val="single"/>
        </w:rPr>
        <w:t>就業追蹤同意書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，及</w:t>
      </w:r>
      <w:r w:rsidRPr="00F15D14">
        <w:rPr>
          <w:rFonts w:ascii="Times New Roman" w:hAnsi="Times New Roman" w:cs="Times New Roman"/>
          <w:b/>
          <w:color w:val="C00000"/>
          <w:szCs w:val="24"/>
        </w:rPr>
        <w:t>參與證照考試</w:t>
      </w:r>
      <w:r w:rsidRPr="00162473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726EB3" w:rsidRDefault="00726EB3" w:rsidP="00726EB3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726EB3" w:rsidRPr="00DF645D" w:rsidRDefault="00726EB3" w:rsidP="00726EB3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106</w:t>
      </w: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學年度</w:t>
      </w:r>
    </w:p>
    <w:p w:rsidR="00726EB3" w:rsidRPr="00DF645D" w:rsidRDefault="00726EB3" w:rsidP="00726E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精密量測技術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上學期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：朱志良系主任６周，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業界師資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周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p w:rsidR="00726EB3" w:rsidRDefault="00726EB3" w:rsidP="00726E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精微加工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上學期</w:t>
      </w:r>
      <w:r w:rsidRPr="00DF645D">
        <w:rPr>
          <w:rFonts w:ascii="Times New Roman" w:hAnsi="Times New Roman" w:cs="Times New Roman" w:hint="eastAsia"/>
          <w:b/>
          <w:color w:val="000000" w:themeColor="text1"/>
          <w:szCs w:val="24"/>
        </w:rPr>
        <w:t>)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戴子堯老師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６周，業界師資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周。</w:t>
      </w:r>
    </w:p>
    <w:p w:rsidR="00726EB3" w:rsidRDefault="00726EB3" w:rsidP="00726E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職場體驗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915D34">
        <w:rPr>
          <w:rFonts w:ascii="Times New Roman" w:hAnsi="Times New Roman" w:cs="Times New Roman"/>
          <w:b/>
          <w:color w:val="FF00FF"/>
          <w:szCs w:val="24"/>
        </w:rPr>
        <w:t>寒假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三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周計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120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小時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至本學程合作企業的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校外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實習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(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從</w:t>
      </w:r>
      <w:proofErr w:type="gramStart"/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本校搭市公車</w:t>
      </w:r>
      <w:proofErr w:type="gramEnd"/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可達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)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除可取得專業選修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3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學分外，也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可抵免畢業門檻規定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80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小時的校外實習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；</w:t>
      </w:r>
    </w:p>
    <w:p w:rsidR="00726EB3" w:rsidRDefault="00726EB3" w:rsidP="00726E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精密模具實務剖析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DF645D">
        <w:rPr>
          <w:rFonts w:ascii="Times New Roman" w:hAnsi="Times New Roman" w:cs="Times New Roman"/>
          <w:b/>
          <w:color w:val="0000CC"/>
          <w:szCs w:val="24"/>
        </w:rPr>
        <w:t>下學期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：蘇嘉祥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老師６周，業界師資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12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周。</w:t>
      </w:r>
      <w:proofErr w:type="gramStart"/>
      <w:r w:rsidRPr="00DF645D">
        <w:rPr>
          <w:rFonts w:ascii="Times New Roman" w:hAnsi="Times New Roman" w:cs="Times New Roman"/>
          <w:b/>
          <w:color w:val="C00000"/>
          <w:szCs w:val="24"/>
        </w:rPr>
        <w:t>輔導考</w:t>
      </w:r>
      <w:r w:rsidRPr="00915D34">
        <w:rPr>
          <w:rFonts w:ascii="Times New Roman" w:hAnsi="Times New Roman" w:cs="Times New Roman" w:hint="eastAsia"/>
          <w:b/>
          <w:color w:val="C00000"/>
          <w:szCs w:val="24"/>
        </w:rPr>
        <w:t>模流</w:t>
      </w:r>
      <w:proofErr w:type="gramEnd"/>
      <w:r w:rsidRPr="00915D34">
        <w:rPr>
          <w:rFonts w:ascii="Times New Roman" w:hAnsi="Times New Roman" w:cs="Times New Roman" w:hint="eastAsia"/>
          <w:b/>
          <w:color w:val="C00000"/>
          <w:szCs w:val="24"/>
        </w:rPr>
        <w:t>分析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證照</w:t>
      </w:r>
      <w:r w:rsidRPr="00DF645D">
        <w:rPr>
          <w:rFonts w:ascii="Times New Roman" w:hAnsi="Times New Roman" w:cs="Times New Roman"/>
          <w:color w:val="C00000"/>
          <w:szCs w:val="24"/>
        </w:rPr>
        <w:t>，</w:t>
      </w:r>
      <w:r w:rsidRPr="00DF645D">
        <w:rPr>
          <w:rFonts w:ascii="Times New Roman" w:hAnsi="Times New Roman" w:cs="Times New Roman" w:hint="eastAsia"/>
          <w:b/>
          <w:color w:val="C00000"/>
          <w:szCs w:val="24"/>
        </w:rPr>
        <w:t>考取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者即</w:t>
      </w:r>
      <w:r>
        <w:rPr>
          <w:rFonts w:ascii="Times New Roman" w:hAnsi="Times New Roman" w:cs="Times New Roman" w:hint="eastAsia"/>
          <w:b/>
          <w:color w:val="C00000"/>
          <w:szCs w:val="24"/>
        </w:rPr>
        <w:t>可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符合本系畢業的</w:t>
      </w:r>
      <w:r w:rsidRPr="00DF645D">
        <w:rPr>
          <w:rFonts w:ascii="Times New Roman" w:hAnsi="Times New Roman" w:cs="Times New Roman" w:hint="eastAsia"/>
          <w:b/>
          <w:color w:val="C00000"/>
          <w:szCs w:val="24"/>
        </w:rPr>
        <w:t>專業</w:t>
      </w:r>
      <w:r w:rsidRPr="00DF645D">
        <w:rPr>
          <w:rFonts w:ascii="Times New Roman" w:hAnsi="Times New Roman" w:cs="Times New Roman"/>
          <w:b/>
          <w:color w:val="C00000"/>
          <w:szCs w:val="24"/>
        </w:rPr>
        <w:t>證照門檻</w:t>
      </w:r>
      <w:r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p w:rsidR="00726EB3" w:rsidRDefault="00726EB3" w:rsidP="00726EB3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Cs w:val="24"/>
        </w:rPr>
      </w:pPr>
      <w:r w:rsidRPr="00DF645D">
        <w:rPr>
          <w:rFonts w:ascii="Times New Roman" w:hAnsi="Times New Roman" w:cs="Times New Roman"/>
          <w:b/>
          <w:color w:val="000000" w:themeColor="text1"/>
          <w:szCs w:val="24"/>
        </w:rPr>
        <w:t>職能訓練</w:t>
      </w:r>
      <w:r>
        <w:rPr>
          <w:rFonts w:ascii="Times New Roman" w:hAnsi="Times New Roman" w:cs="Times New Roman" w:hint="eastAsia"/>
          <w:b/>
          <w:color w:val="000000" w:themeColor="text1"/>
          <w:szCs w:val="24"/>
        </w:rPr>
        <w:t xml:space="preserve"> (</w:t>
      </w:r>
      <w:r w:rsidRPr="00DF645D">
        <w:rPr>
          <w:rFonts w:ascii="Times New Roman" w:hAnsi="Times New Roman" w:cs="Times New Roman"/>
          <w:b/>
          <w:color w:val="0000CC"/>
          <w:szCs w:val="24"/>
        </w:rPr>
        <w:t>下學期</w:t>
      </w:r>
      <w:r w:rsidRPr="00DF645D">
        <w:rPr>
          <w:rFonts w:ascii="Times New Roman" w:hAnsi="Times New Roman" w:cs="Times New Roman" w:hint="eastAsia"/>
          <w:b/>
          <w:color w:val="0000CC"/>
          <w:szCs w:val="24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：全部</w:t>
      </w:r>
      <w:r w:rsidRPr="00915D34">
        <w:rPr>
          <w:rFonts w:ascii="Times New Roman" w:hAnsi="Times New Roman" w:cs="Times New Roman" w:hint="eastAsia"/>
          <w:color w:val="000000" w:themeColor="text1"/>
          <w:szCs w:val="24"/>
        </w:rPr>
        <w:t>業界師資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教導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如何</w:t>
      </w:r>
      <w:r w:rsidRPr="00DF645D">
        <w:rPr>
          <w:rFonts w:ascii="Times New Roman" w:hAnsi="Times New Roman" w:cs="Times New Roman" w:hint="eastAsia"/>
          <w:color w:val="000000" w:themeColor="text1"/>
          <w:szCs w:val="24"/>
        </w:rPr>
        <w:t>面試及職場必備技能等</w:t>
      </w:r>
      <w:r>
        <w:rPr>
          <w:rFonts w:ascii="Times New Roman" w:hAnsi="Times New Roman" w:cs="Times New Roman" w:hint="eastAsia"/>
          <w:color w:val="000000" w:themeColor="text1"/>
          <w:szCs w:val="24"/>
        </w:rPr>
        <w:t>，深受好評</w:t>
      </w:r>
      <w:r w:rsidRPr="00DF645D">
        <w:rPr>
          <w:rFonts w:ascii="Times New Roman" w:hAnsi="Times New Roman" w:cs="Times New Roman"/>
          <w:color w:val="000000" w:themeColor="text1"/>
          <w:szCs w:val="24"/>
        </w:rPr>
        <w:t>。</w:t>
      </w:r>
    </w:p>
    <w:p w:rsidR="00CD127D" w:rsidRPr="00726EB3" w:rsidRDefault="00726EB3">
      <w:proofErr w:type="gramStart"/>
      <w:r>
        <w:rPr>
          <w:rFonts w:ascii="Times New Roman" w:hAnsi="Times New Roman" w:cs="Times New Roman" w:hint="eastAsia"/>
          <w:color w:val="000000" w:themeColor="text1"/>
          <w:szCs w:val="24"/>
        </w:rPr>
        <w:t>＊</w:t>
      </w:r>
      <w:proofErr w:type="gramEnd"/>
      <w:r w:rsidRPr="008B3473">
        <w:rPr>
          <w:rFonts w:ascii="Times New Roman" w:hAnsi="Times New Roman" w:cs="Times New Roman" w:hint="eastAsia"/>
          <w:b/>
          <w:color w:val="C00000"/>
          <w:szCs w:val="24"/>
        </w:rPr>
        <w:t>詳細資料請參見附加檔案</w:t>
      </w:r>
      <w:r>
        <w:rPr>
          <w:rFonts w:asciiTheme="minorEastAsia" w:hAnsiTheme="minorEastAsia" w:cs="Times New Roman" w:hint="eastAsia"/>
          <w:color w:val="000000" w:themeColor="text1"/>
          <w:szCs w:val="24"/>
        </w:rPr>
        <w:t>。</w:t>
      </w:r>
    </w:p>
    <w:sectPr w:rsidR="00CD127D" w:rsidRPr="00726EB3" w:rsidSect="00726E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7E" w:rsidRDefault="00874C7E" w:rsidP="00D13CBA">
      <w:r>
        <w:separator/>
      </w:r>
    </w:p>
  </w:endnote>
  <w:endnote w:type="continuationSeparator" w:id="0">
    <w:p w:rsidR="00874C7E" w:rsidRDefault="00874C7E" w:rsidP="00D1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7E" w:rsidRDefault="00874C7E" w:rsidP="00D13CBA">
      <w:r>
        <w:separator/>
      </w:r>
    </w:p>
  </w:footnote>
  <w:footnote w:type="continuationSeparator" w:id="0">
    <w:p w:rsidR="00874C7E" w:rsidRDefault="00874C7E" w:rsidP="00D1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F3854"/>
    <w:multiLevelType w:val="hybridMultilevel"/>
    <w:tmpl w:val="E9E0BA7C"/>
    <w:lvl w:ilvl="0" w:tplc="AA6A5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B3"/>
    <w:rsid w:val="00221E11"/>
    <w:rsid w:val="00726EB3"/>
    <w:rsid w:val="00874C7E"/>
    <w:rsid w:val="00887C14"/>
    <w:rsid w:val="00A65AF1"/>
    <w:rsid w:val="00CD127D"/>
    <w:rsid w:val="00CE2609"/>
    <w:rsid w:val="00D1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C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C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B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3C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3C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3C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W767</dc:creator>
  <cp:lastModifiedBy>CAE8</cp:lastModifiedBy>
  <cp:revision>2</cp:revision>
  <dcterms:created xsi:type="dcterms:W3CDTF">2017-09-21T09:09:00Z</dcterms:created>
  <dcterms:modified xsi:type="dcterms:W3CDTF">2017-09-21T09:09:00Z</dcterms:modified>
</cp:coreProperties>
</file>